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20"/>
        <w:jc w:val="center"/>
        <w:rPr>
          <w:rFonts w:hint="default"/>
        </w:rPr>
      </w:pPr>
      <w:r>
        <w:rPr>
          <w:rFonts w:hint="eastAsia"/>
        </w:rPr>
        <w:t>鹿追町国民健康保険病院経営改善支援業務委託仕様書</w:t>
      </w:r>
    </w:p>
    <w:p>
      <w:pPr>
        <w:pStyle w:val="20"/>
        <w:rPr>
          <w:rFonts w:hint="default"/>
        </w:rPr>
      </w:pPr>
    </w:p>
    <w:p>
      <w:pPr>
        <w:pStyle w:val="20"/>
        <w:rPr>
          <w:rFonts w:hint="default"/>
        </w:rPr>
      </w:pPr>
      <w:r>
        <w:rPr>
          <w:rFonts w:hint="eastAsia"/>
        </w:rPr>
        <w:t>１　業務名</w:t>
      </w:r>
    </w:p>
    <w:p>
      <w:pPr>
        <w:pStyle w:val="20"/>
        <w:ind w:firstLine="480" w:firstLineChars="200"/>
        <w:rPr>
          <w:rFonts w:hint="default"/>
        </w:rPr>
      </w:pPr>
      <w:r>
        <w:rPr>
          <w:rFonts w:hint="eastAsia"/>
        </w:rPr>
        <w:t>鹿追町国民健康保険病院経営改善支援業務委託</w:t>
      </w:r>
    </w:p>
    <w:p>
      <w:pPr>
        <w:pStyle w:val="20"/>
        <w:rPr>
          <w:rFonts w:hint="default"/>
        </w:rPr>
      </w:pPr>
    </w:p>
    <w:p>
      <w:pPr>
        <w:pStyle w:val="20"/>
        <w:rPr>
          <w:rFonts w:hint="default"/>
        </w:rPr>
      </w:pPr>
      <w:r>
        <w:rPr>
          <w:rFonts w:hint="eastAsia"/>
        </w:rPr>
        <w:t>２　業務の目的</w:t>
      </w:r>
    </w:p>
    <w:p>
      <w:pPr>
        <w:pStyle w:val="20"/>
        <w:ind w:firstLine="480" w:firstLineChars="200"/>
        <w:rPr>
          <w:rFonts w:hint="default"/>
        </w:rPr>
      </w:pPr>
      <w:r>
        <w:rPr>
          <w:rFonts w:hint="eastAsia"/>
        </w:rPr>
        <w:t>本業務は、当院の経営改善・経営力強化に向けて、経営改善策</w:t>
      </w:r>
      <w:bookmarkStart w:id="0" w:name="_GoBack"/>
      <w:bookmarkEnd w:id="0"/>
      <w:r>
        <w:rPr>
          <w:rFonts w:hint="eastAsia"/>
        </w:rPr>
        <w:t>の提案・実行支援</w:t>
      </w:r>
    </w:p>
    <w:p>
      <w:pPr>
        <w:pStyle w:val="20"/>
        <w:ind w:left="0" w:leftChars="0" w:firstLine="240" w:firstLineChars="100"/>
        <w:rPr>
          <w:rFonts w:hint="default"/>
        </w:rPr>
      </w:pPr>
      <w:r>
        <w:rPr>
          <w:rFonts w:hint="eastAsia"/>
        </w:rPr>
        <w:t>を実施するものである。</w:t>
      </w:r>
    </w:p>
    <w:p>
      <w:pPr>
        <w:pStyle w:val="20"/>
        <w:ind w:firstLine="480" w:firstLineChars="200"/>
        <w:rPr>
          <w:rFonts w:hint="default"/>
        </w:rPr>
      </w:pPr>
      <w:r>
        <w:rPr>
          <w:rFonts w:hint="eastAsia"/>
        </w:rPr>
        <w:t>本業務における経営改善とは、事務職員に限らず医療職も含めた全職員の病院経</w:t>
      </w:r>
    </w:p>
    <w:p>
      <w:pPr>
        <w:pStyle w:val="20"/>
        <w:ind w:left="0" w:leftChars="0" w:firstLine="240" w:firstLineChars="100"/>
        <w:rPr>
          <w:rFonts w:hint="default"/>
        </w:rPr>
      </w:pPr>
      <w:r>
        <w:rPr>
          <w:rFonts w:hint="eastAsia"/>
        </w:rPr>
        <w:t>営に係る意識の浸透と収支改善、鹿追町国民健康保険病院の使命役割の実践、町民</w:t>
      </w:r>
    </w:p>
    <w:p>
      <w:pPr>
        <w:pStyle w:val="20"/>
        <w:ind w:left="0" w:leftChars="0" w:firstLine="240" w:firstLineChars="100"/>
        <w:rPr>
          <w:rFonts w:hint="default"/>
        </w:rPr>
      </w:pPr>
      <w:r>
        <w:rPr>
          <w:rFonts w:hint="eastAsia"/>
        </w:rPr>
        <w:t>に必要とされ、職員が働き甲斐のある職場風土作り等の提案とその伴走型実行支援</w:t>
      </w:r>
    </w:p>
    <w:p>
      <w:pPr>
        <w:pStyle w:val="20"/>
        <w:ind w:left="0" w:leftChars="0" w:firstLine="240" w:firstLineChars="100"/>
        <w:rPr>
          <w:rFonts w:hint="default"/>
        </w:rPr>
      </w:pPr>
      <w:r>
        <w:rPr>
          <w:rFonts w:hint="eastAsia"/>
        </w:rPr>
        <w:t>により、経常収支の改善を図ることを目的とする。</w:t>
      </w:r>
    </w:p>
    <w:p>
      <w:pPr>
        <w:pStyle w:val="20"/>
        <w:rPr>
          <w:rFonts w:hint="default"/>
        </w:rPr>
      </w:pPr>
    </w:p>
    <w:p>
      <w:pPr>
        <w:pStyle w:val="20"/>
        <w:rPr>
          <w:rFonts w:hint="default"/>
        </w:rPr>
      </w:pPr>
      <w:r>
        <w:rPr>
          <w:rFonts w:hint="eastAsia"/>
        </w:rPr>
        <w:t>３　履行期間</w:t>
      </w:r>
    </w:p>
    <w:p>
      <w:pPr>
        <w:pStyle w:val="20"/>
        <w:ind w:firstLine="480" w:firstLineChars="200"/>
        <w:rPr>
          <w:rFonts w:hint="default"/>
        </w:rPr>
      </w:pPr>
      <w:r>
        <w:rPr>
          <w:rFonts w:hint="eastAsia"/>
        </w:rPr>
        <w:t>契約締結日から令和９年３月３１日まで</w:t>
      </w:r>
    </w:p>
    <w:p>
      <w:pPr>
        <w:pStyle w:val="20"/>
        <w:rPr>
          <w:rFonts w:hint="default"/>
        </w:rPr>
      </w:pPr>
    </w:p>
    <w:p>
      <w:pPr>
        <w:pStyle w:val="20"/>
        <w:rPr>
          <w:rFonts w:hint="default"/>
        </w:rPr>
      </w:pPr>
      <w:r>
        <w:rPr>
          <w:rFonts w:hint="eastAsia"/>
        </w:rPr>
        <w:t>４　業務の内容</w:t>
      </w:r>
    </w:p>
    <w:p>
      <w:pPr>
        <w:pStyle w:val="20"/>
        <w:ind w:firstLine="480" w:firstLineChars="200"/>
        <w:rPr>
          <w:rFonts w:hint="default"/>
        </w:rPr>
      </w:pPr>
      <w:r>
        <w:rPr>
          <w:rFonts w:hint="eastAsia"/>
        </w:rPr>
        <w:t>受注者は、次に掲げる業務を履行するものとする。</w:t>
      </w:r>
    </w:p>
    <w:p>
      <w:pPr>
        <w:pStyle w:val="20"/>
        <w:rPr>
          <w:rFonts w:hint="default"/>
        </w:rPr>
      </w:pPr>
      <w:r>
        <w:rPr>
          <w:rFonts w:hint="eastAsia"/>
        </w:rPr>
        <w:t>（１）病床稼働率向上の実行支援</w:t>
      </w:r>
    </w:p>
    <w:p>
      <w:pPr>
        <w:pStyle w:val="20"/>
        <w:ind w:left="0" w:leftChars="0" w:firstLine="480" w:firstLineChars="200"/>
        <w:rPr>
          <w:rFonts w:hint="default"/>
        </w:rPr>
      </w:pPr>
      <w:r>
        <w:rPr>
          <w:rFonts w:hint="eastAsia"/>
        </w:rPr>
        <w:t>①　病床稼働率向上に向けた現状の課題整理と当院に合った対応策の提言</w:t>
      </w:r>
    </w:p>
    <w:p>
      <w:pPr>
        <w:pStyle w:val="20"/>
        <w:ind w:firstLine="480" w:firstLineChars="200"/>
        <w:rPr>
          <w:rFonts w:hint="default"/>
        </w:rPr>
      </w:pPr>
      <w:r>
        <w:rPr>
          <w:rFonts w:hint="eastAsia"/>
        </w:rPr>
        <w:t>②　病院、開業医、高齢者施設との連携強化の施策提言及び実行支援</w:t>
      </w:r>
    </w:p>
    <w:p>
      <w:pPr>
        <w:pStyle w:val="20"/>
        <w:ind w:firstLine="480" w:firstLineChars="200"/>
        <w:rPr>
          <w:rFonts w:hint="default"/>
        </w:rPr>
      </w:pPr>
      <w:r>
        <w:rPr>
          <w:rFonts w:hint="eastAsia"/>
        </w:rPr>
        <w:t>③　救急隊との連携強化の施策提言及び実行支援</w:t>
      </w:r>
    </w:p>
    <w:p>
      <w:pPr>
        <w:pStyle w:val="20"/>
        <w:ind w:firstLine="480" w:firstLineChars="200"/>
        <w:rPr>
          <w:rFonts w:hint="default"/>
        </w:rPr>
      </w:pPr>
      <w:r>
        <w:rPr>
          <w:rFonts w:hint="eastAsia"/>
        </w:rPr>
        <w:t>④　住民との連携強化の施策提言及び実行支援</w:t>
      </w:r>
    </w:p>
    <w:p>
      <w:pPr>
        <w:pStyle w:val="20"/>
        <w:ind w:firstLine="480" w:firstLineChars="200"/>
        <w:rPr>
          <w:rFonts w:hint="default"/>
        </w:rPr>
      </w:pPr>
      <w:r>
        <w:rPr>
          <w:rFonts w:hint="eastAsia"/>
        </w:rPr>
        <w:t>⑤　院内の部署内、多職種間の連携強化など院内連携強化の施策提言及び実行支</w:t>
      </w:r>
    </w:p>
    <w:p>
      <w:pPr>
        <w:pStyle w:val="20"/>
        <w:ind w:firstLine="480" w:firstLineChars="200"/>
        <w:rPr>
          <w:rFonts w:hint="default"/>
        </w:rPr>
      </w:pPr>
      <w:r>
        <w:rPr>
          <w:rFonts w:hint="eastAsia"/>
        </w:rPr>
        <w:t>　援</w:t>
      </w:r>
    </w:p>
    <w:p>
      <w:pPr>
        <w:pStyle w:val="20"/>
        <w:ind w:firstLine="480" w:firstLineChars="200"/>
        <w:rPr>
          <w:rFonts w:hint="default"/>
        </w:rPr>
      </w:pPr>
      <w:r>
        <w:rPr>
          <w:rFonts w:hint="eastAsia"/>
        </w:rPr>
        <w:t>⑥　病床稼働率によって患者・家族に寄り添う入退院支援業務の円滑化の施策提</w:t>
      </w:r>
    </w:p>
    <w:p>
      <w:pPr>
        <w:pStyle w:val="20"/>
        <w:ind w:firstLine="480" w:firstLineChars="200"/>
        <w:rPr>
          <w:rFonts w:hint="default"/>
        </w:rPr>
      </w:pPr>
      <w:r>
        <w:rPr>
          <w:rFonts w:hint="eastAsia"/>
        </w:rPr>
        <w:t>　言及び実行支援</w:t>
      </w:r>
    </w:p>
    <w:p>
      <w:pPr>
        <w:pStyle w:val="20"/>
        <w:rPr>
          <w:rFonts w:hint="default"/>
        </w:rPr>
      </w:pPr>
    </w:p>
    <w:p>
      <w:pPr>
        <w:pStyle w:val="20"/>
        <w:rPr>
          <w:rFonts w:hint="default"/>
        </w:rPr>
      </w:pPr>
      <w:r>
        <w:rPr>
          <w:rFonts w:hint="eastAsia"/>
        </w:rPr>
        <w:t>（２）収支改善計画の策定及び実行支援</w:t>
      </w:r>
    </w:p>
    <w:p>
      <w:pPr>
        <w:pStyle w:val="20"/>
        <w:ind w:firstLine="480" w:firstLineChars="200"/>
        <w:rPr>
          <w:rFonts w:hint="default"/>
        </w:rPr>
      </w:pPr>
      <w:r>
        <w:rPr>
          <w:rFonts w:hint="eastAsia"/>
        </w:rPr>
        <w:t>①　施設基準・加算の適正化及び加算の算定率向上などによる入院単価増に向け</w:t>
      </w:r>
    </w:p>
    <w:p>
      <w:pPr>
        <w:pStyle w:val="20"/>
        <w:ind w:firstLine="480" w:firstLineChars="200"/>
        <w:rPr>
          <w:rFonts w:hint="default"/>
        </w:rPr>
      </w:pPr>
      <w:r>
        <w:rPr>
          <w:rFonts w:hint="eastAsia"/>
        </w:rPr>
        <w:t>　た実行支援</w:t>
      </w:r>
    </w:p>
    <w:p>
      <w:pPr>
        <w:pStyle w:val="20"/>
        <w:ind w:firstLine="480" w:firstLineChars="200"/>
        <w:rPr>
          <w:rFonts w:hint="default"/>
        </w:rPr>
      </w:pPr>
      <w:r>
        <w:rPr>
          <w:rFonts w:hint="eastAsia"/>
        </w:rPr>
        <w:t>②　診療報酬改定対応に関する有益な情報提供及び対応強化の実行支援</w:t>
      </w:r>
    </w:p>
    <w:p>
      <w:pPr>
        <w:pStyle w:val="20"/>
        <w:ind w:firstLine="480" w:firstLineChars="200"/>
        <w:rPr>
          <w:rFonts w:hint="default"/>
        </w:rPr>
      </w:pPr>
      <w:r>
        <w:rPr>
          <w:rFonts w:hint="eastAsia"/>
        </w:rPr>
        <w:t>③　医薬品・診療材料の購入価格低廉化に繋がる情報提供及び実行支援</w:t>
      </w:r>
    </w:p>
    <w:p>
      <w:pPr>
        <w:pStyle w:val="20"/>
        <w:ind w:firstLine="480" w:firstLineChars="200"/>
        <w:rPr>
          <w:rFonts w:hint="default"/>
        </w:rPr>
      </w:pPr>
      <w:r>
        <w:rPr>
          <w:rFonts w:hint="eastAsia"/>
        </w:rPr>
        <w:t>④　経費削減に資する施策の情報提供及び実行支援</w:t>
      </w:r>
    </w:p>
    <w:p>
      <w:pPr>
        <w:pStyle w:val="20"/>
        <w:ind w:firstLine="480" w:firstLineChars="200"/>
        <w:rPr>
          <w:rFonts w:hint="default"/>
        </w:rPr>
      </w:pPr>
      <w:r>
        <w:rPr>
          <w:rFonts w:hint="eastAsia"/>
        </w:rPr>
        <w:t>⑤　経営健全化に向けた会議運営支援</w:t>
      </w:r>
    </w:p>
    <w:p>
      <w:pPr>
        <w:pStyle w:val="20"/>
        <w:ind w:firstLine="480" w:firstLineChars="200"/>
        <w:rPr>
          <w:rFonts w:hint="default"/>
        </w:rPr>
      </w:pPr>
      <w:r>
        <w:rPr>
          <w:rFonts w:hint="eastAsia"/>
        </w:rPr>
        <w:t>⑥　各部門へのヒアリング及び提言の実施</w:t>
      </w:r>
    </w:p>
    <w:p>
      <w:pPr>
        <w:pStyle w:val="20"/>
        <w:rPr>
          <w:rFonts w:hint="default"/>
        </w:rPr>
      </w:pPr>
    </w:p>
    <w:p>
      <w:pPr>
        <w:pStyle w:val="20"/>
        <w:rPr>
          <w:rFonts w:hint="default"/>
        </w:rPr>
      </w:pPr>
      <w:r>
        <w:rPr>
          <w:rFonts w:hint="eastAsia"/>
        </w:rPr>
        <w:t>（３）その他の業務</w:t>
      </w:r>
    </w:p>
    <w:p>
      <w:pPr>
        <w:pStyle w:val="20"/>
        <w:ind w:firstLine="480" w:firstLineChars="200"/>
        <w:rPr>
          <w:rFonts w:hint="default"/>
        </w:rPr>
      </w:pPr>
      <w:r>
        <w:rPr>
          <w:rFonts w:hint="eastAsia"/>
        </w:rPr>
        <w:t>①　行政、議会との連携強化に資する施策の提言及び実行支援</w:t>
      </w:r>
    </w:p>
    <w:p>
      <w:pPr>
        <w:pStyle w:val="20"/>
        <w:ind w:firstLine="480" w:firstLineChars="200"/>
        <w:rPr>
          <w:rFonts w:hint="default"/>
        </w:rPr>
      </w:pPr>
      <w:r>
        <w:rPr>
          <w:rFonts w:hint="eastAsia"/>
        </w:rPr>
        <w:t>②　患者及び職員満足度の向上に繋がる研修の企画及び実行</w:t>
      </w:r>
    </w:p>
    <w:p>
      <w:pPr>
        <w:pStyle w:val="20"/>
        <w:ind w:firstLine="480" w:firstLineChars="200"/>
        <w:rPr>
          <w:rFonts w:hint="default"/>
        </w:rPr>
      </w:pPr>
      <w:r>
        <w:rPr>
          <w:rFonts w:hint="eastAsia"/>
        </w:rPr>
        <w:t>③　本業務の進捗管理・報告</w:t>
      </w:r>
    </w:p>
    <w:p>
      <w:pPr>
        <w:pStyle w:val="20"/>
        <w:ind w:firstLine="480" w:firstLineChars="200"/>
        <w:rPr>
          <w:rFonts w:hint="default"/>
        </w:rPr>
      </w:pPr>
      <w:r>
        <w:rPr>
          <w:rFonts w:hint="eastAsia"/>
        </w:rPr>
        <w:t>④　上記のほか、本業務の目的実現に向けて必要と認められる業務（自由提案）</w:t>
      </w:r>
    </w:p>
    <w:p>
      <w:pPr>
        <w:pStyle w:val="20"/>
        <w:rPr>
          <w:rFonts w:hint="default"/>
        </w:rPr>
      </w:pPr>
    </w:p>
    <w:p>
      <w:pPr>
        <w:pStyle w:val="20"/>
        <w:rPr>
          <w:rFonts w:hint="default"/>
        </w:rPr>
      </w:pPr>
      <w:r>
        <w:rPr>
          <w:rFonts w:hint="eastAsia"/>
        </w:rPr>
        <w:t>５　業務の実施条件等</w:t>
      </w:r>
    </w:p>
    <w:p>
      <w:pPr>
        <w:pStyle w:val="20"/>
        <w:ind w:left="480" w:hanging="480" w:hangingChars="200"/>
        <w:rPr>
          <w:rFonts w:hint="default"/>
        </w:rPr>
      </w:pPr>
      <w:r>
        <w:rPr>
          <w:rFonts w:hint="eastAsia"/>
        </w:rPr>
        <w:t>（１）本業務の遂行に当たっては、発注者と十分な連絡を保ち、処理方針について</w:t>
      </w:r>
    </w:p>
    <w:p>
      <w:pPr>
        <w:pStyle w:val="20"/>
        <w:ind w:left="420" w:leftChars="200" w:firstLine="120" w:firstLineChars="50"/>
        <w:rPr>
          <w:rFonts w:hint="default"/>
        </w:rPr>
      </w:pPr>
      <w:r>
        <w:rPr>
          <w:rFonts w:hint="eastAsia"/>
        </w:rPr>
        <w:t>は、発注者の指示及び承諾を受けること。</w:t>
      </w:r>
    </w:p>
    <w:p>
      <w:pPr>
        <w:pStyle w:val="20"/>
        <w:rPr>
          <w:rFonts w:hint="default"/>
        </w:rPr>
      </w:pPr>
      <w:r>
        <w:rPr>
          <w:rFonts w:hint="eastAsia"/>
        </w:rPr>
        <w:t>（２）本業務の遂行に当たっては、関係する法令や例規並びに適用基準等を遵守する</w:t>
      </w:r>
    </w:p>
    <w:p>
      <w:pPr>
        <w:pStyle w:val="20"/>
        <w:ind w:firstLine="480" w:firstLineChars="200"/>
        <w:rPr>
          <w:rFonts w:hint="default"/>
        </w:rPr>
      </w:pPr>
      <w:r>
        <w:rPr>
          <w:rFonts w:hint="eastAsia"/>
        </w:rPr>
        <w:t>こと。</w:t>
      </w:r>
    </w:p>
    <w:p>
      <w:pPr>
        <w:pStyle w:val="0"/>
        <w:spacing w:line="240" w:lineRule="auto"/>
        <w:rPr>
          <w:rFonts w:hint="default"/>
          <w:sz w:val="24"/>
        </w:rPr>
      </w:pPr>
    </w:p>
    <w:p>
      <w:pPr>
        <w:pStyle w:val="0"/>
        <w:spacing w:line="240" w:lineRule="auto"/>
        <w:ind w:left="480" w:hanging="480" w:hangingChars="200"/>
        <w:rPr>
          <w:rFonts w:hint="default"/>
          <w:sz w:val="24"/>
        </w:rPr>
      </w:pPr>
      <w:r>
        <w:rPr>
          <w:rFonts w:hint="eastAsia"/>
          <w:sz w:val="24"/>
        </w:rPr>
        <w:t>（３）本業務の遂行には、受注者は相当な知識と技術を有するスタッフを適切に配置し、本業務において良質かつ安定的な支援を継続的に提供すること。</w:t>
      </w:r>
    </w:p>
    <w:p>
      <w:pPr>
        <w:pStyle w:val="20"/>
        <w:rPr>
          <w:rFonts w:hint="default"/>
        </w:rPr>
      </w:pPr>
      <w:r>
        <w:rPr>
          <w:rFonts w:hint="eastAsia"/>
        </w:rPr>
        <w:t>（４）受注者は、本業務期間中発注者との高い信頼関係及び倫理性の保持を徹底する</w:t>
      </w:r>
    </w:p>
    <w:p>
      <w:pPr>
        <w:pStyle w:val="20"/>
        <w:ind w:firstLine="480" w:firstLineChars="200"/>
        <w:rPr>
          <w:rFonts w:hint="default"/>
        </w:rPr>
      </w:pPr>
      <w:r>
        <w:rPr>
          <w:rFonts w:hint="eastAsia"/>
        </w:rPr>
        <w:t>こと。</w:t>
      </w:r>
    </w:p>
    <w:p>
      <w:pPr>
        <w:pStyle w:val="20"/>
        <w:ind w:left="480" w:hanging="480" w:hangingChars="200"/>
        <w:rPr>
          <w:rFonts w:hint="default"/>
        </w:rPr>
      </w:pPr>
      <w:r>
        <w:rPr>
          <w:rFonts w:hint="eastAsia"/>
        </w:rPr>
        <w:t>（５）受注者は、業務を適正かつ円滑に実施するため、適宜発注者との打合せのうえ</w:t>
      </w:r>
    </w:p>
    <w:p>
      <w:pPr>
        <w:pStyle w:val="20"/>
        <w:ind w:left="420" w:leftChars="200" w:firstLine="120" w:firstLineChars="50"/>
        <w:rPr>
          <w:rFonts w:hint="default"/>
        </w:rPr>
      </w:pPr>
      <w:r>
        <w:rPr>
          <w:rFonts w:hint="eastAsia"/>
        </w:rPr>
        <w:t>業務方針を確認し、条件等の疑義を正すものとし、その内容については、受注者</w:t>
      </w:r>
    </w:p>
    <w:p>
      <w:pPr>
        <w:pStyle w:val="20"/>
        <w:ind w:left="420" w:leftChars="200" w:firstLine="120" w:firstLineChars="50"/>
        <w:rPr>
          <w:rFonts w:hint="default"/>
        </w:rPr>
      </w:pPr>
      <w:r>
        <w:rPr>
          <w:rFonts w:hint="eastAsia"/>
        </w:rPr>
        <w:t>がその都度記録の上、議事録として提出すること。</w:t>
      </w:r>
    </w:p>
    <w:p>
      <w:pPr>
        <w:pStyle w:val="20"/>
        <w:ind w:left="480" w:hanging="480" w:hangingChars="200"/>
        <w:rPr>
          <w:rFonts w:hint="default"/>
        </w:rPr>
      </w:pPr>
      <w:r>
        <w:rPr>
          <w:rFonts w:hint="eastAsia"/>
        </w:rPr>
        <w:t>（６）受注者は、国の動向及び北海道・鹿追町の保健・医療・介護・福祉全般についての十分な理解のもとに本業務を遂行しなければならない。</w:t>
      </w:r>
    </w:p>
    <w:p>
      <w:pPr>
        <w:pStyle w:val="20"/>
        <w:rPr>
          <w:rFonts w:hint="default"/>
        </w:rPr>
      </w:pPr>
      <w:r>
        <w:rPr>
          <w:rFonts w:hint="eastAsia"/>
        </w:rPr>
        <w:t>（７）発注者は、受注者に対して情報の提供等、業務の円滑な遂行に協力するものと</w:t>
      </w:r>
    </w:p>
    <w:p>
      <w:pPr>
        <w:pStyle w:val="20"/>
        <w:ind w:firstLine="480" w:firstLineChars="200"/>
        <w:rPr>
          <w:rFonts w:hint="default"/>
        </w:rPr>
      </w:pPr>
      <w:r>
        <w:rPr>
          <w:rFonts w:hint="eastAsia"/>
        </w:rPr>
        <w:t>する。</w:t>
      </w:r>
    </w:p>
    <w:p>
      <w:pPr>
        <w:pStyle w:val="20"/>
        <w:rPr>
          <w:rFonts w:hint="default"/>
        </w:rPr>
      </w:pPr>
    </w:p>
    <w:p>
      <w:pPr>
        <w:pStyle w:val="20"/>
        <w:rPr>
          <w:rFonts w:hint="default"/>
        </w:rPr>
      </w:pPr>
      <w:r>
        <w:rPr>
          <w:rFonts w:hint="eastAsia"/>
        </w:rPr>
        <w:t>６　工程表等の提出</w:t>
      </w:r>
    </w:p>
    <w:p>
      <w:pPr>
        <w:pStyle w:val="20"/>
        <w:rPr>
          <w:rFonts w:hint="default"/>
        </w:rPr>
      </w:pPr>
      <w:r>
        <w:rPr>
          <w:rFonts w:hint="eastAsia"/>
        </w:rPr>
        <w:t>（１）受注者は、契約締結の際に次の書類を提出し、発注者の承諾を受けること。</w:t>
      </w:r>
    </w:p>
    <w:p>
      <w:pPr>
        <w:pStyle w:val="20"/>
        <w:ind w:firstLine="480" w:firstLineChars="200"/>
        <w:rPr>
          <w:rFonts w:hint="default"/>
        </w:rPr>
      </w:pPr>
      <w:r>
        <w:rPr>
          <w:rFonts w:hint="eastAsia"/>
        </w:rPr>
        <w:t>①　工程表</w:t>
      </w:r>
    </w:p>
    <w:p>
      <w:pPr>
        <w:pStyle w:val="20"/>
        <w:ind w:firstLine="480" w:firstLineChars="200"/>
        <w:rPr>
          <w:rFonts w:hint="default"/>
        </w:rPr>
      </w:pPr>
      <w:r>
        <w:rPr>
          <w:rFonts w:hint="eastAsia"/>
        </w:rPr>
        <w:t>②　担当職員一覧表</w:t>
      </w:r>
    </w:p>
    <w:p>
      <w:pPr>
        <w:pStyle w:val="20"/>
        <w:ind w:firstLine="480" w:firstLineChars="200"/>
        <w:rPr>
          <w:rFonts w:hint="default"/>
        </w:rPr>
      </w:pPr>
      <w:r>
        <w:rPr>
          <w:rFonts w:hint="eastAsia"/>
        </w:rPr>
        <w:t>③　その他発注者が必要に応じて指定する書類</w:t>
      </w:r>
    </w:p>
    <w:p>
      <w:pPr>
        <w:pStyle w:val="20"/>
        <w:rPr>
          <w:rFonts w:hint="default"/>
        </w:rPr>
      </w:pPr>
      <w:r>
        <w:rPr>
          <w:rFonts w:hint="eastAsia"/>
        </w:rPr>
        <w:t>（２）受注者は、上記に定める書類の記載内容に変更が生じた場合には、速やかに発</w:t>
      </w:r>
    </w:p>
    <w:p>
      <w:pPr>
        <w:pStyle w:val="20"/>
        <w:ind w:firstLine="480" w:firstLineChars="200"/>
        <w:rPr>
          <w:rFonts w:hint="default"/>
        </w:rPr>
      </w:pPr>
      <w:r>
        <w:rPr>
          <w:rFonts w:hint="eastAsia"/>
        </w:rPr>
        <w:t>注者に文書で報告し、承諾を受けること。</w:t>
      </w:r>
    </w:p>
    <w:p>
      <w:pPr>
        <w:pStyle w:val="20"/>
        <w:rPr>
          <w:rFonts w:hint="default"/>
        </w:rPr>
      </w:pPr>
    </w:p>
    <w:p>
      <w:pPr>
        <w:pStyle w:val="20"/>
        <w:rPr>
          <w:rFonts w:hint="default"/>
        </w:rPr>
      </w:pPr>
      <w:r>
        <w:rPr>
          <w:rFonts w:hint="eastAsia"/>
        </w:rPr>
        <w:t>７　業務実施体制</w:t>
      </w:r>
    </w:p>
    <w:p>
      <w:pPr>
        <w:pStyle w:val="20"/>
        <w:rPr>
          <w:rFonts w:hint="default"/>
        </w:rPr>
      </w:pPr>
      <w:r>
        <w:rPr>
          <w:rFonts w:hint="eastAsia"/>
        </w:rPr>
        <w:t>（１）体制の基本方針</w:t>
      </w:r>
    </w:p>
    <w:p>
      <w:pPr>
        <w:pStyle w:val="20"/>
        <w:ind w:firstLine="720" w:firstLineChars="300"/>
        <w:rPr>
          <w:rFonts w:hint="default"/>
        </w:rPr>
      </w:pPr>
      <w:r>
        <w:rPr>
          <w:rFonts w:hint="eastAsia"/>
        </w:rPr>
        <w:t>受注者は、本業務を円滑かつ確実に遂行するため、適切な人員配置および管理</w:t>
      </w:r>
    </w:p>
    <w:p>
      <w:pPr>
        <w:pStyle w:val="20"/>
        <w:ind w:leftChars="0" w:firstLine="0" w:firstLineChars="0"/>
        <w:rPr>
          <w:rFonts w:hint="default"/>
        </w:rPr>
      </w:pPr>
      <w:r>
        <w:rPr>
          <w:rFonts w:hint="eastAsia"/>
        </w:rPr>
        <w:t>　　体制を整えるものとする。</w:t>
      </w:r>
    </w:p>
    <w:p>
      <w:pPr>
        <w:pStyle w:val="20"/>
        <w:ind w:left="0" w:leftChars="0" w:firstLine="720" w:firstLineChars="300"/>
        <w:rPr>
          <w:rFonts w:hint="default"/>
        </w:rPr>
      </w:pPr>
      <w:r>
        <w:rPr>
          <w:rFonts w:hint="eastAsia"/>
        </w:rPr>
        <w:t>なお、オンライン（</w:t>
      </w:r>
      <w:r>
        <w:rPr>
          <w:rFonts w:hint="default"/>
        </w:rPr>
        <w:t>ZOOM</w:t>
      </w:r>
      <w:r>
        <w:rPr>
          <w:rFonts w:hint="eastAsia"/>
        </w:rPr>
        <w:t>等）で助言・支援が実施できるような実施体制を併せ</w:t>
      </w:r>
    </w:p>
    <w:p>
      <w:pPr>
        <w:pStyle w:val="20"/>
        <w:ind w:left="0" w:leftChars="0" w:firstLine="0" w:firstLineChars="0"/>
        <w:rPr>
          <w:rFonts w:hint="default"/>
        </w:rPr>
      </w:pPr>
      <w:r>
        <w:rPr>
          <w:rFonts w:hint="eastAsia"/>
        </w:rPr>
        <w:t>　　て整える。</w:t>
      </w:r>
    </w:p>
    <w:p>
      <w:pPr>
        <w:pStyle w:val="20"/>
        <w:rPr>
          <w:rFonts w:hint="default"/>
        </w:rPr>
      </w:pPr>
      <w:r>
        <w:rPr>
          <w:rFonts w:hint="eastAsia"/>
        </w:rPr>
        <w:t>（２）発注者は担当された受注者の従業員が不適格と判断した場合は、受注者に改善</w:t>
      </w:r>
    </w:p>
    <w:p>
      <w:pPr>
        <w:pStyle w:val="20"/>
        <w:ind w:firstLine="480" w:firstLineChars="200"/>
        <w:rPr>
          <w:rFonts w:hint="default"/>
        </w:rPr>
      </w:pPr>
      <w:r>
        <w:rPr>
          <w:rFonts w:hint="eastAsia"/>
        </w:rPr>
        <w:t>の要求又は当該従業員の交代を求めることができる。</w:t>
      </w:r>
    </w:p>
    <w:p>
      <w:pPr>
        <w:pStyle w:val="20"/>
        <w:rPr>
          <w:rFonts w:hint="default"/>
        </w:rPr>
      </w:pPr>
      <w:r>
        <w:rPr>
          <w:rFonts w:hint="eastAsia"/>
        </w:rPr>
        <w:t>（３）ヒアリング等に当たっては、相手となる職員等と円滑に実施すること。</w:t>
      </w:r>
    </w:p>
    <w:p>
      <w:pPr>
        <w:pStyle w:val="20"/>
        <w:rPr>
          <w:rFonts w:hint="default"/>
        </w:rPr>
      </w:pPr>
    </w:p>
    <w:p>
      <w:pPr>
        <w:pStyle w:val="20"/>
        <w:rPr>
          <w:rFonts w:hint="default"/>
        </w:rPr>
      </w:pPr>
      <w:r>
        <w:rPr>
          <w:rFonts w:hint="eastAsia"/>
        </w:rPr>
        <w:t>８　その他</w:t>
      </w:r>
    </w:p>
    <w:p>
      <w:pPr>
        <w:pStyle w:val="20"/>
        <w:rPr>
          <w:rFonts w:hint="default"/>
        </w:rPr>
      </w:pPr>
      <w:r>
        <w:rPr>
          <w:rFonts w:hint="eastAsia"/>
        </w:rPr>
        <w:t>（１）本業務は、本仕様書及び受注者の提案内容に基づき実施するものとする。</w:t>
      </w:r>
    </w:p>
    <w:p>
      <w:pPr>
        <w:pStyle w:val="20"/>
        <w:rPr>
          <w:rFonts w:hint="default"/>
        </w:rPr>
      </w:pPr>
      <w:r>
        <w:rPr>
          <w:rFonts w:hint="eastAsia"/>
        </w:rPr>
        <w:t>（２）本業務について、主たる部分の再委託は認めない。</w:t>
      </w:r>
    </w:p>
    <w:p>
      <w:pPr>
        <w:pStyle w:val="20"/>
        <w:ind w:firstLine="720" w:firstLineChars="300"/>
        <w:rPr>
          <w:rFonts w:hint="default"/>
        </w:rPr>
      </w:pPr>
      <w:r>
        <w:rPr>
          <w:rFonts w:hint="eastAsia"/>
        </w:rPr>
        <w:t>また、主たる部分以外の業務を再委託する場合は、あらかじめ、書面により当</w:t>
      </w:r>
    </w:p>
    <w:p>
      <w:pPr>
        <w:pStyle w:val="20"/>
        <w:ind w:left="0" w:leftChars="0" w:firstLine="480" w:firstLineChars="200"/>
        <w:rPr>
          <w:rFonts w:hint="default"/>
        </w:rPr>
      </w:pPr>
      <w:r>
        <w:rPr>
          <w:rFonts w:hint="eastAsia"/>
        </w:rPr>
        <w:t>院の承諾を得なければならない。</w:t>
      </w:r>
    </w:p>
    <w:p>
      <w:pPr>
        <w:pStyle w:val="20"/>
        <w:rPr>
          <w:rFonts w:hint="default"/>
        </w:rPr>
      </w:pPr>
      <w:r>
        <w:rPr>
          <w:rFonts w:hint="eastAsia"/>
        </w:rPr>
        <w:t>（３）受注者は、個人情報の保護に関する法律（平成１５年法律第５７号）を遵守</w:t>
      </w:r>
    </w:p>
    <w:p>
      <w:pPr>
        <w:pStyle w:val="20"/>
        <w:ind w:firstLine="480" w:firstLineChars="200"/>
        <w:rPr>
          <w:rFonts w:hint="default"/>
        </w:rPr>
      </w:pPr>
      <w:r>
        <w:rPr>
          <w:rFonts w:hint="eastAsia"/>
        </w:rPr>
        <w:t>し、業務上知り得た個人情報等の秘密を他人に漏らしてはならない。</w:t>
      </w:r>
    </w:p>
    <w:p>
      <w:pPr>
        <w:pStyle w:val="20"/>
        <w:ind w:firstLine="720" w:firstLineChars="300"/>
        <w:rPr>
          <w:rFonts w:hint="default"/>
        </w:rPr>
      </w:pPr>
      <w:r>
        <w:rPr>
          <w:rFonts w:hint="eastAsia"/>
        </w:rPr>
        <w:t>また、この契約が終了し、又は解除された後も同様とする。</w:t>
      </w:r>
    </w:p>
    <w:p>
      <w:pPr>
        <w:pStyle w:val="20"/>
        <w:rPr>
          <w:rFonts w:hint="default"/>
        </w:rPr>
      </w:pPr>
      <w:r>
        <w:rPr>
          <w:rFonts w:hint="eastAsia"/>
        </w:rPr>
        <w:t>（４）本業務で取扱う情報は、セキュリティ管理を徹底すること。</w:t>
      </w:r>
    </w:p>
    <w:p>
      <w:pPr>
        <w:pStyle w:val="20"/>
        <w:rPr>
          <w:rFonts w:hint="default"/>
        </w:rPr>
      </w:pPr>
      <w:r>
        <w:rPr>
          <w:rFonts w:hint="eastAsia"/>
        </w:rPr>
        <w:t>（５）受注者が本業務において使用し、又は本業務の過程で作成、開発等をした成果</w:t>
      </w:r>
    </w:p>
    <w:p>
      <w:pPr>
        <w:pStyle w:val="20"/>
        <w:ind w:firstLine="480" w:firstLineChars="200"/>
        <w:rPr>
          <w:rFonts w:hint="default"/>
        </w:rPr>
      </w:pPr>
      <w:r>
        <w:rPr>
          <w:rFonts w:hint="eastAsia"/>
        </w:rPr>
        <w:t>物、ノウハウ等に関する知的財産権その他の権利は、受注者に帰属するものと</w:t>
      </w:r>
    </w:p>
    <w:p>
      <w:pPr>
        <w:pStyle w:val="20"/>
        <w:ind w:firstLine="480" w:firstLineChars="200"/>
        <w:rPr>
          <w:rFonts w:hint="default"/>
        </w:rPr>
      </w:pPr>
      <w:r>
        <w:rPr>
          <w:rFonts w:hint="eastAsia"/>
        </w:rPr>
        <w:t>し、発注者は、本業務を通じて受注者から提供された成果物、ノウハウ等につい</w:t>
      </w:r>
    </w:p>
    <w:p>
      <w:pPr>
        <w:pStyle w:val="20"/>
        <w:ind w:firstLine="480" w:firstLineChars="200"/>
        <w:rPr>
          <w:rFonts w:hint="default"/>
        </w:rPr>
      </w:pPr>
      <w:r>
        <w:rPr>
          <w:rFonts w:hint="eastAsia"/>
        </w:rPr>
        <w:t>ては、発注者が行う活動のためにのみ使用又は提供できるものとする。</w:t>
      </w:r>
    </w:p>
    <w:p>
      <w:pPr>
        <w:pStyle w:val="0"/>
        <w:spacing w:line="240" w:lineRule="auto"/>
        <w:rPr>
          <w:rFonts w:hint="default"/>
          <w:sz w:val="24"/>
        </w:rPr>
      </w:pPr>
      <w:r>
        <w:rPr>
          <w:rFonts w:hint="eastAsia"/>
          <w:sz w:val="24"/>
        </w:rPr>
        <w:t>（６）本業務に関し、本仕様書に定めのない事項又は疑義が生じた事項については、必</w:t>
      </w:r>
    </w:p>
    <w:p>
      <w:pPr>
        <w:pStyle w:val="0"/>
        <w:spacing w:line="240" w:lineRule="auto"/>
        <w:ind w:firstLine="480" w:firstLineChars="200"/>
        <w:rPr>
          <w:rFonts w:hint="default"/>
          <w:sz w:val="24"/>
        </w:rPr>
      </w:pPr>
      <w:r>
        <w:rPr>
          <w:rFonts w:hint="eastAsia"/>
          <w:sz w:val="24"/>
        </w:rPr>
        <w:t>要に応じ、発注者と受注者とが協議して定めるものとする。</w:t>
      </w:r>
    </w:p>
    <w:p>
      <w:pPr>
        <w:pStyle w:val="0"/>
        <w:rPr>
          <w:rFonts w:hint="default"/>
          <w:color w:val="auto"/>
          <w:spacing w:val="0"/>
          <w:sz w:val="24"/>
        </w:rPr>
      </w:pPr>
    </w:p>
    <w:sectPr>
      <w:pgSz w:w="11906" w:h="16838"/>
      <w:pgMar w:top="874" w:right="1133" w:bottom="850" w:left="1417" w:header="720" w:footer="720" w:gutter="0"/>
      <w:cols w:space="720"/>
      <w:noEndnote w:val="1"/>
      <w:textDirection w:val="lrTb"/>
      <w:docGrid w:linePitch="286"/>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720"/>
  <w:doNotHyphenateCaps/>
  <w:defaultTableStyle w:val="21"/>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jc w:val="both"/>
    </w:pPr>
    <w:rPr>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customStyle="1">
    <w:name w:val="一太郎８/９"/>
    <w:next w:val="15"/>
    <w:link w:val="0"/>
    <w:uiPriority w:val="0"/>
    <w:pPr>
      <w:widowControl w:val="0"/>
      <w:wordWrap w:val="0"/>
      <w:autoSpaceDE w:val="0"/>
      <w:autoSpaceDN w:val="0"/>
      <w:adjustRightInd w:val="0"/>
      <w:spacing w:line="327" w:lineRule="atLeast"/>
      <w:jc w:val="both"/>
    </w:pPr>
    <w:rPr>
      <w:rFonts w:ascii="ＭＳ 明朝" w:hAnsi="ＭＳ 明朝"/>
      <w:spacing w:val="-2"/>
      <w:sz w:val="24"/>
    </w:rPr>
  </w:style>
  <w:style w:type="paragraph" w:styleId="16">
    <w:name w:val="Balloon Text"/>
    <w:basedOn w:val="0"/>
    <w:next w:val="16"/>
    <w:link w:val="17"/>
    <w:uiPriority w:val="0"/>
    <w:semiHidden/>
    <w:rPr>
      <w:rFonts w:asciiTheme="majorHAnsi" w:hAnsiTheme="majorHAnsi" w:eastAsiaTheme="majorEastAsia"/>
      <w:sz w:val="18"/>
    </w:rPr>
  </w:style>
  <w:style w:type="character" w:styleId="17" w:customStyle="1">
    <w:name w:val="吹き出し (文字)"/>
    <w:basedOn w:val="10"/>
    <w:next w:val="17"/>
    <w:link w:val="16"/>
    <w:uiPriority w:val="0"/>
    <w:rPr>
      <w:rFonts w:asciiTheme="majorHAnsi" w:hAnsiTheme="majorHAnsi" w:eastAsiaTheme="majorEastAsia"/>
      <w:kern w:val="2"/>
      <w:sz w:val="18"/>
    </w:rPr>
  </w:style>
  <w:style w:type="character" w:styleId="18">
    <w:name w:val="footnote reference"/>
    <w:basedOn w:val="10"/>
    <w:next w:val="18"/>
    <w:link w:val="0"/>
    <w:uiPriority w:val="0"/>
    <w:semiHidden/>
    <w:rPr>
      <w:vertAlign w:val="superscript"/>
    </w:rPr>
  </w:style>
  <w:style w:type="character" w:styleId="19">
    <w:name w:val="endnote reference"/>
    <w:basedOn w:val="10"/>
    <w:next w:val="19"/>
    <w:link w:val="0"/>
    <w:uiPriority w:val="0"/>
    <w:semiHidden/>
    <w:rPr>
      <w:vertAlign w:val="superscript"/>
    </w:rPr>
  </w:style>
  <w:style w:type="paragraph" w:styleId="20" w:customStyle="1">
    <w:name w:val="Default"/>
    <w:next w:val="20"/>
    <w:link w:val="0"/>
    <w:uiPriority w:val="0"/>
    <w:pPr>
      <w:widowControl w:val="0"/>
      <w:autoSpaceDE w:val="0"/>
      <w:autoSpaceDN w:val="0"/>
      <w:adjustRightInd w:val="0"/>
      <w:spacing w:after="0" w:afterLines="0" w:afterAutospacing="0" w:line="240" w:lineRule="auto"/>
    </w:pPr>
    <w:rPr>
      <w:rFonts w:ascii="ＭＳ 明朝" w:hAnsi="ＭＳ 明朝" w:eastAsia="ＭＳ 明朝"/>
      <w:color w:val="000000"/>
      <w:kern w:val="0"/>
      <w:sz w:val="24"/>
    </w:rPr>
  </w:style>
  <w:style w:type="table" w:styleId="21" w:customStyle="1">
    <w:name w:val="表（シンプル 1）"/>
    <w:basedOn w:val="11"/>
    <w:next w:val="21"/>
    <w:link w:val="0"/>
    <w:uiPriority w:val="0"/>
    <w:tblPr>
      <w:tblStyleRowBandSize w:val="1"/>
      <w:tblStyleColBandSize w:val="1"/>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bottom w:w="0" w:type="dxa"/>
        <w:left w:w="108" w:type="dxa"/>
        <w:right w:w="108" w:type="dxa"/>
      </w:tblCellMar>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332</TotalTime>
  <Pages>2</Pages>
  <Words>3</Words>
  <Characters>1975</Characters>
  <Application>JUST Note</Application>
  <Lines>94</Lines>
  <Paragraphs>81</Paragraphs>
  <Company>Shikaoi</Company>
  <CharactersWithSpaces>2005</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一太郎 11/10/9/8 文書</dc:title>
  <dc:creator>kaigo1</dc:creator>
  <cp:lastModifiedBy>asano-takashi</cp:lastModifiedBy>
  <cp:lastPrinted>2026-07-09T07:10:59Z</cp:lastPrinted>
  <dcterms:created xsi:type="dcterms:W3CDTF">2016-12-27T07:50:00Z</dcterms:created>
  <dcterms:modified xsi:type="dcterms:W3CDTF">2026-07-09T07:11:05Z</dcterms:modified>
  <cp:revision>21</cp:revision>
</cp:coreProperties>
</file>